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drawing>
          <wp:anchor distT="0" distB="0" distL="114300" distR="114300" simplePos="0" relativeHeight="251662336" behindDoc="1" locked="0" layoutInCell="1" allowOverlap="1">
            <wp:simplePos x="0" y="0"/>
            <wp:positionH relativeFrom="column">
              <wp:posOffset>9525</wp:posOffset>
            </wp:positionH>
            <wp:positionV relativeFrom="paragraph">
              <wp:posOffset>209550</wp:posOffset>
            </wp:positionV>
            <wp:extent cx="5367655" cy="2133600"/>
            <wp:effectExtent l="0" t="0" r="4445" b="0"/>
            <wp:wrapNone/>
            <wp:docPr id="4" name="图片 4" descr="常德市总工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常德市总工会文件"/>
                    <pic:cNvPicPr>
                      <a:picLocks noChangeAspect="1"/>
                    </pic:cNvPicPr>
                  </pic:nvPicPr>
                  <pic:blipFill>
                    <a:blip r:embed="rId5"/>
                    <a:stretch>
                      <a:fillRect/>
                    </a:stretch>
                  </pic:blipFill>
                  <pic:spPr>
                    <a:xfrm>
                      <a:off x="0" y="0"/>
                      <a:ext cx="5367655" cy="21336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常工发〔201</w:t>
      </w:r>
      <w:r>
        <w:rPr>
          <w:rFonts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号</w:t>
      </w: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常德市总工会</w:t>
      </w: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关于进一步明确小微企业工会经费补助</w:t>
      </w:r>
    </w:p>
    <w:p>
      <w:pPr>
        <w:keepNext w:val="0"/>
        <w:keepLines w:val="0"/>
        <w:pageBreakBefore w:val="0"/>
        <w:widowControl/>
        <w:kinsoku/>
        <w:wordWrap/>
        <w:overflowPunct/>
        <w:topLinePunct w:val="0"/>
        <w:autoSpaceDE/>
        <w:autoSpaceDN/>
        <w:bidi w:val="0"/>
        <w:adjustRightInd/>
        <w:snapToGrid/>
        <w:spacing w:after="0" w:line="60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有关事项的通知</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center"/>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各区县（市）、常德经济技术开发区总工会，柳叶湖旅游度假区、</w:t>
      </w:r>
      <w:r>
        <w:rPr>
          <w:rFonts w:hint="eastAsia" w:eastAsia="仿宋_GB2312"/>
          <w:sz w:val="32"/>
          <w:szCs w:val="32"/>
          <w:lang w:eastAsia="zh-CN"/>
        </w:rPr>
        <w:t>西湖和西洞庭管理区工会工作委员会</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湖南省人民政府＜关于降低实体经济企业成本的实施方案＞的通知》（湘政办发[2018]56号）第二十ー条“加大对小微企业工会经费支持力度，自2018年4月1日至2020年12月31日，对按规定免征企业增值税的小微企业，其工会经费上缴后，再由上级工会等额补助给企业工会，用于开展各项工会活动”和《关于明确小微企业工会经费补助有关事项的通知》（湘工财</w:t>
      </w:r>
      <w:r>
        <w:rPr>
          <w:rFonts w:hint="eastAsia" w:ascii="宋体" w:hAnsi="宋体" w:cs="仿宋_GB2312"/>
          <w:sz w:val="32"/>
          <w:szCs w:val="32"/>
          <w:lang w:eastAsia="zh-CN"/>
        </w:rPr>
        <w:t>﹝2018﹞</w:t>
      </w:r>
      <w:r>
        <w:rPr>
          <w:rFonts w:hint="eastAsia" w:ascii="仿宋_GB2312" w:hAnsi="仿宋_GB2312" w:eastAsia="仿宋_GB2312" w:cs="仿宋_GB2312"/>
          <w:sz w:val="32"/>
          <w:szCs w:val="32"/>
          <w:lang w:eastAsia="zh-CN"/>
        </w:rPr>
        <w:t>53号）文件的要求，现将小微企业的界定和工会经费的补助相关事项明确如下：</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一、小微企业的界定</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凡省内免征增值税的小微企业，根据税务部门核定情况列入工会对下补助项目库名单。所有符合条件的，都属于补助的对象，均应按照文件规定给予工会经费补助。</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二、工会经费补助的标准</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在2018年4月1日至2020年12月31日期间内小微企业按全部职工工资总额2％的40％上缴的工会经费，上级工会收到后，全额补助给上缴工会经费的企业基层工会用于按规定开展各项工会活动。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三、工会经费补助的流程</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对小微企业工会的经费补助由县以上各级工会按分成比例逐级承担。受理申请补助的县以上工会，按经费收缴属地原则先一次性补助到位，垫付部分再与上级工会办理补助结算。具体操作流程：</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1、市县两级工会每半年度安排补助事项。</w:t>
      </w:r>
      <w:r>
        <w:rPr>
          <w:rFonts w:hint="eastAsia" w:ascii="仿宋_GB2312" w:hAnsi="仿宋_GB2312" w:eastAsia="仿宋_GB2312" w:cs="仿宋_GB2312"/>
          <w:sz w:val="32"/>
          <w:szCs w:val="32"/>
          <w:lang w:eastAsia="zh-CN"/>
        </w:rPr>
        <w:t>由小微企业工会向工会经费收缴入库地总工会提交《免征增值税小微企业工会经费补助申请表》，并提供增值税纳税申报表、上缴的工会经费入库税票和小微企业工会银行账户开户许可证复印件。受理工会每半年将申请资料汇总，交经费入库地税务机关社会保险费和非税收入管理部门对小微企业免征增值税情况进行复核，受理工会财务资产部门根据税务机关复核情况提出经费补助建议，受理工会按财务制度审核后，将经费补助拨入小微企业工会账户。</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申报时间：基层工会上半年申报时间为6月20日以前，下半年申报时间为12月20日以前。县级工会对小微企业工会的补助汇总后于每年10月份向市总工会财务资产部申报。</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2、对小微企业上缴分成到省总工会的经费部分，由市县两级工会一并列入本单位对下补助项目。</w:t>
      </w:r>
      <w:r>
        <w:rPr>
          <w:rFonts w:hint="eastAsia" w:ascii="仿宋_GB2312" w:hAnsi="仿宋_GB2312" w:eastAsia="仿宋_GB2312" w:cs="仿宋_GB2312"/>
          <w:sz w:val="32"/>
          <w:szCs w:val="32"/>
          <w:lang w:eastAsia="zh-CN"/>
        </w:rPr>
        <w:t>省总工会在每年的11月份与市级工会（含县级工会）统一结算，将应由省总工会补助的资金在对下补助项目中按年度一次性补助到市级工会，市级工会对属于县级工会支付的资金再按程序补助到县级工会。</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黑体" w:hAnsi="黑体" w:eastAsia="黑体" w:cs="黑体"/>
          <w:sz w:val="32"/>
          <w:szCs w:val="32"/>
          <w:lang w:eastAsia="zh-CN"/>
        </w:rPr>
      </w:pPr>
      <w:r>
        <w:rPr>
          <w:rFonts w:hint="eastAsia" w:ascii="黑体" w:hAnsi="黑体" w:eastAsia="黑体" w:cs="黑体"/>
          <w:sz w:val="32"/>
          <w:szCs w:val="32"/>
          <w:lang w:eastAsia="zh-CN"/>
        </w:rPr>
        <w:t>四、工会经费补助监督要求</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两级工会财务资产部门对小微企业工会经费补助严格按文件规定执行，加强对补助资金管理和监督，保证补助资金用于工会开展的各项活动。对擅自扩大补助项目、未按规定给予补助或截留、揶用补助项目资金的，按法律法规的规定严肃查处。</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附件：免征增值税的小微企业工会经费补助申请表</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drawing>
          <wp:anchor distT="0" distB="0" distL="114300" distR="114300" simplePos="0" relativeHeight="251662336" behindDoc="1" locked="0" layoutInCell="1" allowOverlap="1">
            <wp:simplePos x="0" y="0"/>
            <wp:positionH relativeFrom="column">
              <wp:posOffset>3952875</wp:posOffset>
            </wp:positionH>
            <wp:positionV relativeFrom="paragraph">
              <wp:posOffset>130175</wp:posOffset>
            </wp:positionV>
            <wp:extent cx="1572895" cy="1563370"/>
            <wp:effectExtent l="0" t="0" r="8255" b="17780"/>
            <wp:wrapNone/>
            <wp:docPr id="5" name="图片 5" descr="工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工会章"/>
                    <pic:cNvPicPr>
                      <a:picLocks noChangeAspect="1"/>
                    </pic:cNvPicPr>
                  </pic:nvPicPr>
                  <pic:blipFill>
                    <a:blip r:embed="rId6"/>
                    <a:stretch>
                      <a:fillRect/>
                    </a:stretch>
                  </pic:blipFill>
                  <pic:spPr>
                    <a:xfrm>
                      <a:off x="0" y="0"/>
                      <a:ext cx="1572895" cy="156337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常德市总工会</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2019年2月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日</w:t>
      </w:r>
    </w:p>
    <w:p>
      <w:pPr>
        <w:jc w:val="both"/>
        <w:rPr>
          <w:rFonts w:hint="eastAsia" w:ascii="黑体" w:hAnsi="黑体" w:eastAsia="黑体" w:cs="黑体"/>
          <w:sz w:val="32"/>
          <w:szCs w:val="32"/>
        </w:rPr>
      </w:pPr>
      <w:r>
        <w:rPr>
          <w:rFonts w:hint="eastAsia" w:ascii="黑体" w:hAnsi="黑体" w:eastAsia="黑体" w:cs="黑体"/>
          <w:sz w:val="32"/>
          <w:szCs w:val="32"/>
          <w:lang w:eastAsia="zh-CN"/>
        </w:rPr>
        <w:t>附件：</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免征增值税的小微企业工会经费补助申请表</w:t>
      </w:r>
    </w:p>
    <w:tbl>
      <w:tblPr>
        <w:tblStyle w:val="6"/>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2595"/>
        <w:gridCol w:w="1845"/>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申请单位工会全称</w:t>
            </w:r>
          </w:p>
        </w:tc>
        <w:tc>
          <w:tcPr>
            <w:tcW w:w="6775" w:type="dxa"/>
            <w:gridSpan w:val="3"/>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开户行</w:t>
            </w:r>
          </w:p>
        </w:tc>
        <w:tc>
          <w:tcPr>
            <w:tcW w:w="259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c>
          <w:tcPr>
            <w:tcW w:w="184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联系人</w:t>
            </w:r>
          </w:p>
        </w:tc>
        <w:tc>
          <w:tcPr>
            <w:tcW w:w="233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工会银行帐号</w:t>
            </w:r>
          </w:p>
        </w:tc>
        <w:tc>
          <w:tcPr>
            <w:tcW w:w="259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c>
          <w:tcPr>
            <w:tcW w:w="184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联系电话</w:t>
            </w:r>
          </w:p>
        </w:tc>
        <w:tc>
          <w:tcPr>
            <w:tcW w:w="233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工会经费缴费情况</w:t>
            </w:r>
          </w:p>
        </w:tc>
        <w:tc>
          <w:tcPr>
            <w:tcW w:w="259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缴费所属时期</w:t>
            </w:r>
          </w:p>
        </w:tc>
        <w:tc>
          <w:tcPr>
            <w:tcW w:w="184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税票号码</w:t>
            </w:r>
          </w:p>
        </w:tc>
        <w:tc>
          <w:tcPr>
            <w:tcW w:w="233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缴费金额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c>
          <w:tcPr>
            <w:tcW w:w="259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c>
          <w:tcPr>
            <w:tcW w:w="184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c>
          <w:tcPr>
            <w:tcW w:w="2335"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c>
          <w:tcPr>
            <w:tcW w:w="2595" w:type="dxa"/>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p>
        </w:tc>
        <w:tc>
          <w:tcPr>
            <w:tcW w:w="1845" w:type="dxa"/>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p>
        </w:tc>
        <w:tc>
          <w:tcPr>
            <w:tcW w:w="2335" w:type="dxa"/>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p>
        </w:tc>
        <w:tc>
          <w:tcPr>
            <w:tcW w:w="2595" w:type="dxa"/>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p>
        </w:tc>
        <w:tc>
          <w:tcPr>
            <w:tcW w:w="1845" w:type="dxa"/>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p>
        </w:tc>
        <w:tc>
          <w:tcPr>
            <w:tcW w:w="2335" w:type="dxa"/>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563" w:type="dxa"/>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申请工会经费补助金额</w:t>
            </w:r>
          </w:p>
        </w:tc>
        <w:tc>
          <w:tcPr>
            <w:tcW w:w="6775" w:type="dxa"/>
            <w:gridSpan w:val="3"/>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vertAlign w:val="baseline"/>
              </w:rPr>
            </w:pPr>
            <w:r>
              <w:rPr>
                <w:rFonts w:hint="eastAsia"/>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2563" w:type="dxa"/>
            <w:vAlign w:val="center"/>
          </w:tcPr>
          <w:p>
            <w:pPr>
              <w:keepNext w:val="0"/>
              <w:keepLines w:val="0"/>
              <w:pageBreakBefore w:val="0"/>
              <w:widowControl/>
              <w:kinsoku/>
              <w:wordWrap/>
              <w:overflowPunct/>
              <w:topLinePunct w:val="0"/>
              <w:autoSpaceDE/>
              <w:autoSpaceDN/>
              <w:bidi w:val="0"/>
              <w:adjustRightInd/>
              <w:snapToGrid/>
              <w:spacing w:after="0" w:line="520" w:lineRule="exact"/>
              <w:jc w:val="center"/>
              <w:textAlignment w:val="auto"/>
              <w:rPr>
                <w:rFonts w:hint="eastAsia"/>
                <w:vertAlign w:val="baseline"/>
              </w:rPr>
            </w:pPr>
            <w:r>
              <w:rPr>
                <w:rFonts w:hint="eastAsia"/>
              </w:rPr>
              <w:t>受理情况</w:t>
            </w:r>
          </w:p>
        </w:tc>
        <w:tc>
          <w:tcPr>
            <w:tcW w:w="6775" w:type="dxa"/>
            <w:gridSpan w:val="3"/>
          </w:tcPr>
          <w:p>
            <w:pPr>
              <w:keepNext w:val="0"/>
              <w:keepLines w:val="0"/>
              <w:pageBreakBefore w:val="0"/>
              <w:widowControl/>
              <w:kinsoku/>
              <w:wordWrap/>
              <w:overflowPunct/>
              <w:topLinePunct w:val="0"/>
              <w:autoSpaceDE/>
              <w:autoSpaceDN/>
              <w:bidi w:val="0"/>
              <w:adjustRightInd/>
              <w:snapToGrid/>
              <w:spacing w:after="0" w:line="520" w:lineRule="exact"/>
              <w:jc w:val="both"/>
              <w:textAlignment w:val="auto"/>
              <w:rPr>
                <w:rFonts w:hint="eastAsia"/>
              </w:rPr>
            </w:pPr>
            <w:r>
              <w:rPr>
                <w:rFonts w:hint="eastAsia"/>
              </w:rPr>
              <w:t xml:space="preserve">  </w:t>
            </w:r>
            <w:r>
              <w:rPr>
                <w:rFonts w:hint="eastAsia"/>
                <w:lang w:val="en-US" w:eastAsia="zh-CN"/>
              </w:rPr>
              <w:t xml:space="preserve">                                                                           </w:t>
            </w:r>
            <w:r>
              <w:rPr>
                <w:rFonts w:hint="eastAsia"/>
              </w:rPr>
              <w:t xml:space="preserve">受理人：  </w:t>
            </w:r>
          </w:p>
          <w:p>
            <w:pPr>
              <w:keepNext w:val="0"/>
              <w:keepLines w:val="0"/>
              <w:pageBreakBefore w:val="0"/>
              <w:widowControl/>
              <w:kinsoku/>
              <w:wordWrap/>
              <w:overflowPunct/>
              <w:topLinePunct w:val="0"/>
              <w:autoSpaceDE/>
              <w:autoSpaceDN/>
              <w:bidi w:val="0"/>
              <w:adjustRightInd/>
              <w:snapToGrid/>
              <w:spacing w:after="0" w:line="520" w:lineRule="exact"/>
              <w:ind w:firstLine="3300" w:firstLineChars="1500"/>
              <w:jc w:val="both"/>
              <w:textAlignment w:val="auto"/>
              <w:rPr>
                <w:rFonts w:hint="eastAsia"/>
                <w:vertAlign w:val="baseline"/>
              </w:rPr>
            </w:pP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日（由工会填写）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0" w:hRule="atLeast"/>
        </w:trPr>
        <w:tc>
          <w:tcPr>
            <w:tcW w:w="5158" w:type="dxa"/>
            <w:gridSpan w:val="2"/>
          </w:tcPr>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r>
              <w:rPr>
                <w:rFonts w:hint="eastAsia"/>
              </w:rPr>
              <w:t>税务机关社会保险费和非税收入管理部门意见：</w:t>
            </w: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after="0" w:line="440" w:lineRule="exact"/>
              <w:ind w:firstLine="880" w:firstLineChars="400"/>
              <w:jc w:val="both"/>
              <w:textAlignment w:val="auto"/>
              <w:rPr>
                <w:rFonts w:hint="eastAsia"/>
              </w:rPr>
            </w:pPr>
            <w:r>
              <w:rPr>
                <w:rFonts w:hint="eastAsia"/>
              </w:rPr>
              <w:t xml:space="preserve">经办人：      </w:t>
            </w:r>
            <w:r>
              <w:rPr>
                <w:rFonts w:hint="eastAsia"/>
                <w:lang w:val="en-US" w:eastAsia="zh-CN"/>
              </w:rPr>
              <w:t xml:space="preserve">      </w:t>
            </w:r>
            <w:r>
              <w:rPr>
                <w:rFonts w:hint="eastAsia"/>
              </w:rPr>
              <w:t xml:space="preserve">       负责人：</w:t>
            </w:r>
          </w:p>
          <w:p>
            <w:pPr>
              <w:keepNext w:val="0"/>
              <w:keepLines w:val="0"/>
              <w:pageBreakBefore w:val="0"/>
              <w:widowControl/>
              <w:kinsoku/>
              <w:wordWrap/>
              <w:overflowPunct/>
              <w:topLinePunct w:val="0"/>
              <w:autoSpaceDE/>
              <w:autoSpaceDN/>
              <w:bidi w:val="0"/>
              <w:adjustRightInd/>
              <w:snapToGrid/>
              <w:spacing w:after="0" w:line="440" w:lineRule="exact"/>
              <w:ind w:firstLine="1760" w:firstLineChars="800"/>
              <w:jc w:val="both"/>
              <w:textAlignment w:val="auto"/>
              <w:rPr>
                <w:rFonts w:hint="eastAsia"/>
                <w:vertAlign w:val="baseline"/>
              </w:rPr>
            </w:pP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日</w:t>
            </w:r>
          </w:p>
        </w:tc>
        <w:tc>
          <w:tcPr>
            <w:tcW w:w="4180" w:type="dxa"/>
            <w:gridSpan w:val="2"/>
          </w:tcPr>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r>
              <w:rPr>
                <w:rFonts w:hint="eastAsia"/>
              </w:rPr>
              <w:t>地方总工会财务资产部门意见：</w:t>
            </w: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after="0" w:line="440" w:lineRule="exact"/>
              <w:ind w:firstLine="440" w:firstLineChars="200"/>
              <w:jc w:val="both"/>
              <w:textAlignment w:val="auto"/>
              <w:rPr>
                <w:rFonts w:hint="eastAsia"/>
              </w:rPr>
            </w:pPr>
            <w:r>
              <w:rPr>
                <w:rFonts w:hint="eastAsia"/>
              </w:rPr>
              <w:t xml:space="preserve">经办人：     </w:t>
            </w:r>
            <w:r>
              <w:rPr>
                <w:rFonts w:hint="eastAsia"/>
                <w:lang w:val="en-US" w:eastAsia="zh-CN"/>
              </w:rPr>
              <w:t xml:space="preserve">      </w:t>
            </w:r>
            <w:r>
              <w:rPr>
                <w:rFonts w:hint="eastAsia"/>
              </w:rPr>
              <w:t xml:space="preserve">   负责人：</w:t>
            </w:r>
          </w:p>
          <w:p>
            <w:pPr>
              <w:keepNext w:val="0"/>
              <w:keepLines w:val="0"/>
              <w:pageBreakBefore w:val="0"/>
              <w:widowControl/>
              <w:kinsoku/>
              <w:wordWrap/>
              <w:overflowPunct/>
              <w:topLinePunct w:val="0"/>
              <w:autoSpaceDE/>
              <w:autoSpaceDN/>
              <w:bidi w:val="0"/>
              <w:adjustRightInd/>
              <w:snapToGrid/>
              <w:spacing w:after="0" w:line="440" w:lineRule="exact"/>
              <w:ind w:firstLine="1320" w:firstLineChars="600"/>
              <w:jc w:val="both"/>
              <w:textAlignment w:val="auto"/>
              <w:rPr>
                <w:rFonts w:hint="eastAsia"/>
              </w:rPr>
            </w:pP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vertAlign w:val="baseline"/>
              </w:rPr>
            </w:pPr>
          </w:p>
        </w:tc>
      </w:tr>
    </w:tbl>
    <w:p>
      <w:pPr>
        <w:keepNext w:val="0"/>
        <w:keepLines w:val="0"/>
        <w:pageBreakBefore w:val="0"/>
        <w:widowControl/>
        <w:kinsoku/>
        <w:wordWrap/>
        <w:overflowPunct/>
        <w:topLinePunct w:val="0"/>
        <w:autoSpaceDE/>
        <w:autoSpaceDN/>
        <w:bidi w:val="0"/>
        <w:adjustRightInd/>
        <w:snapToGrid/>
        <w:spacing w:after="0" w:line="320" w:lineRule="exact"/>
        <w:textAlignment w:val="auto"/>
      </w:pPr>
      <w:r>
        <w:rPr>
          <w:rFonts w:hint="eastAsia"/>
        </w:rPr>
        <w:t>备注：1、本表适用于免征增值税的小微企业工会办理申请工会经费补助；</w:t>
      </w:r>
    </w:p>
    <w:p>
      <w:pPr>
        <w:keepNext w:val="0"/>
        <w:keepLines w:val="0"/>
        <w:pageBreakBefore w:val="0"/>
        <w:widowControl/>
        <w:numPr>
          <w:ilvl w:val="0"/>
          <w:numId w:val="1"/>
        </w:numPr>
        <w:kinsoku/>
        <w:wordWrap/>
        <w:overflowPunct/>
        <w:topLinePunct w:val="0"/>
        <w:autoSpaceDE/>
        <w:autoSpaceDN/>
        <w:bidi w:val="0"/>
        <w:adjustRightInd/>
        <w:snapToGrid/>
        <w:spacing w:after="0" w:line="320" w:lineRule="exact"/>
        <w:textAlignment w:val="auto"/>
      </w:pPr>
      <w:r>
        <w:rPr>
          <w:rFonts w:hint="eastAsia"/>
        </w:rPr>
        <w:t>此表由经费入库地总工会财务资产部门受理；</w:t>
      </w:r>
    </w:p>
    <w:p>
      <w:pPr>
        <w:keepNext w:val="0"/>
        <w:keepLines w:val="0"/>
        <w:pageBreakBefore w:val="0"/>
        <w:widowControl/>
        <w:numPr>
          <w:ilvl w:val="0"/>
          <w:numId w:val="1"/>
        </w:numPr>
        <w:kinsoku/>
        <w:wordWrap/>
        <w:overflowPunct/>
        <w:topLinePunct w:val="0"/>
        <w:autoSpaceDE/>
        <w:autoSpaceDN/>
        <w:bidi w:val="0"/>
        <w:adjustRightInd/>
        <w:snapToGrid/>
        <w:spacing w:after="0" w:line="320" w:lineRule="exact"/>
        <w:textAlignment w:val="auto"/>
      </w:pPr>
      <w:r>
        <w:rPr>
          <w:rFonts w:hint="eastAsia"/>
        </w:rPr>
        <w:t>附件资料包括：增值税纳税申报表、上缴的工会经费入库税票复印件、小微企业工会开户许可证复印件；</w:t>
      </w:r>
    </w:p>
    <w:p>
      <w:pPr>
        <w:keepNext w:val="0"/>
        <w:keepLines w:val="0"/>
        <w:pageBreakBefore w:val="0"/>
        <w:widowControl/>
        <w:numPr>
          <w:ilvl w:val="0"/>
          <w:numId w:val="1"/>
        </w:numPr>
        <w:kinsoku/>
        <w:wordWrap/>
        <w:overflowPunct/>
        <w:topLinePunct w:val="0"/>
        <w:autoSpaceDE/>
        <w:autoSpaceDN/>
        <w:bidi w:val="0"/>
        <w:adjustRightInd/>
        <w:snapToGrid/>
        <w:spacing w:after="0" w:line="320" w:lineRule="exact"/>
        <w:textAlignment w:val="auto"/>
      </w:pPr>
      <w:r>
        <w:rPr>
          <w:rFonts w:hint="eastAsia"/>
        </w:rPr>
        <w:t>本表一式四份，小微企业一份，工会三份。</w:t>
      </w:r>
    </w:p>
    <w:p>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630" w:leftChars="0"/>
        <w:textAlignment w:val="auto"/>
      </w:pPr>
    </w:p>
    <w:p>
      <w:pPr>
        <w:spacing w:line="500" w:lineRule="exact"/>
        <w:rPr>
          <w:rFonts w:ascii="仿宋_GB2312" w:hAnsi="仿宋_GB2312" w:eastAsia="仿宋_GB2312" w:cs="仿宋_GB2312"/>
          <w:sz w:val="32"/>
          <w:szCs w:val="32"/>
          <w:lang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342900</wp:posOffset>
                </wp:positionV>
                <wp:extent cx="5457825" cy="635"/>
                <wp:effectExtent l="0" t="0" r="0" b="0"/>
                <wp:wrapNone/>
                <wp:docPr id="1" name="直线 2"/>
                <wp:cNvGraphicFramePr/>
                <a:graphic xmlns:a="http://schemas.openxmlformats.org/drawingml/2006/main">
                  <a:graphicData uri="http://schemas.microsoft.com/office/word/2010/wordprocessingShape">
                    <wps:wsp>
                      <wps:cNvCnPr/>
                      <wps:spPr>
                        <a:xfrm>
                          <a:off x="0" y="0"/>
                          <a:ext cx="54578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2.1pt;margin-top:27pt;height:0.05pt;width:429.75pt;z-index:251661312;mso-width-relative:page;mso-height-relative:page;" filled="f" stroked="t" coordsize="21600,21600" o:gfxdata="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WfWM3WAAAABwEAAA8AAAAAAAAAAQAgAAAAIgAA&#10;AGRycy9kb3ducmV2LnhtbFBLAQIUABQAAAAIAIdO4kDuEn530QEAAJ0DAAAOAAAAAAAAAAEAIAAA&#10;ACUBAABkcnMvZTJvRG9jLnhtbFBLBQYAAAAABgAGAFkBAABoBQ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34290</wp:posOffset>
                </wp:positionV>
                <wp:extent cx="5457825" cy="635"/>
                <wp:effectExtent l="0" t="0" r="0" b="0"/>
                <wp:wrapNone/>
                <wp:docPr id="2" name="直线 3"/>
                <wp:cNvGraphicFramePr/>
                <a:graphic xmlns:a="http://schemas.openxmlformats.org/drawingml/2006/main">
                  <a:graphicData uri="http://schemas.microsoft.com/office/word/2010/wordprocessingShape">
                    <wps:wsp>
                      <wps:cNvCnPr/>
                      <wps:spPr>
                        <a:xfrm>
                          <a:off x="0" y="0"/>
                          <a:ext cx="54578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45pt;margin-top:2.7pt;height:0.05pt;width:429.75pt;z-index:251660288;mso-width-relative:page;mso-height-relative:page;" filled="f" stroked="t" coordsize="21600,21600" o:gfxdata="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6+80tMAAAAEAQAADwAAAAAAAAABACAAAAAiAAAA&#10;ZHJzL2Rvd25yZXYueG1sUEsBAhQAFAAAAAgAh07iQFdYr53TAQAAnQMAAA4AAAAAAAAAAQAgAAAA&#10;IgEAAGRycy9lMm9Eb2MueG1sUEsFBgAAAAAGAAYAWQEAAGc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 常德市总工会办公室                      201</w:t>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日印发 </w:t>
      </w:r>
    </w:p>
    <w:sectPr>
      <w:footerReference r:id="rId3" w:type="default"/>
      <w:pgSz w:w="12240" w:h="15840"/>
      <w:pgMar w:top="1701" w:right="1417" w:bottom="1417" w:left="1701" w:header="720" w:footer="720"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auto"/>
    <w:pitch w:val="default"/>
    <w:sig w:usb0="00000000" w:usb1="00000000" w:usb2="00000000" w:usb3="00000000" w:csb0="00000000" w:csb1="00000000"/>
  </w:font>
  <w:font w:name="??">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37293"/>
    <w:multiLevelType w:val="singleLevel"/>
    <w:tmpl w:val="3D437293"/>
    <w:lvl w:ilvl="0" w:tentative="0">
      <w:start w:val="2"/>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0140AA"/>
    <w:rsid w:val="001079AF"/>
    <w:rsid w:val="001D015F"/>
    <w:rsid w:val="001D167B"/>
    <w:rsid w:val="001F2119"/>
    <w:rsid w:val="00257755"/>
    <w:rsid w:val="00293998"/>
    <w:rsid w:val="00386FEA"/>
    <w:rsid w:val="003C6B1C"/>
    <w:rsid w:val="003D568E"/>
    <w:rsid w:val="003E74BD"/>
    <w:rsid w:val="00421F41"/>
    <w:rsid w:val="00474CA1"/>
    <w:rsid w:val="004E1FE9"/>
    <w:rsid w:val="004E5A4A"/>
    <w:rsid w:val="00516DAF"/>
    <w:rsid w:val="00527FB1"/>
    <w:rsid w:val="00542482"/>
    <w:rsid w:val="005954A5"/>
    <w:rsid w:val="006F46F7"/>
    <w:rsid w:val="0078050C"/>
    <w:rsid w:val="00804A43"/>
    <w:rsid w:val="00823737"/>
    <w:rsid w:val="00842D19"/>
    <w:rsid w:val="00931FF0"/>
    <w:rsid w:val="00955313"/>
    <w:rsid w:val="00966710"/>
    <w:rsid w:val="00A02F19"/>
    <w:rsid w:val="00A84985"/>
    <w:rsid w:val="00A866EC"/>
    <w:rsid w:val="00A94AF2"/>
    <w:rsid w:val="00B1616F"/>
    <w:rsid w:val="00B32365"/>
    <w:rsid w:val="00C669FC"/>
    <w:rsid w:val="00CA62F7"/>
    <w:rsid w:val="00CB18A4"/>
    <w:rsid w:val="00CB6B46"/>
    <w:rsid w:val="00CF510D"/>
    <w:rsid w:val="00F30E35"/>
    <w:rsid w:val="00FA1BAB"/>
    <w:rsid w:val="0BF50BE2"/>
    <w:rsid w:val="0D7C443B"/>
    <w:rsid w:val="11C67389"/>
    <w:rsid w:val="136A258B"/>
    <w:rsid w:val="14412ADD"/>
    <w:rsid w:val="15FF5C01"/>
    <w:rsid w:val="19BC059A"/>
    <w:rsid w:val="246E32DD"/>
    <w:rsid w:val="269F193D"/>
    <w:rsid w:val="275453BD"/>
    <w:rsid w:val="2F5B2736"/>
    <w:rsid w:val="321B6063"/>
    <w:rsid w:val="3240639F"/>
    <w:rsid w:val="325B12F9"/>
    <w:rsid w:val="32C14796"/>
    <w:rsid w:val="36B74741"/>
    <w:rsid w:val="36FB167E"/>
    <w:rsid w:val="3C030D77"/>
    <w:rsid w:val="3C794607"/>
    <w:rsid w:val="41C8696F"/>
    <w:rsid w:val="46A22CD2"/>
    <w:rsid w:val="4B2A4E25"/>
    <w:rsid w:val="4E6D112F"/>
    <w:rsid w:val="55EF1283"/>
    <w:rsid w:val="59A352EC"/>
    <w:rsid w:val="5E113DE6"/>
    <w:rsid w:val="659959DE"/>
    <w:rsid w:val="67B30745"/>
    <w:rsid w:val="68F50BE0"/>
    <w:rsid w:val="6A036D6F"/>
    <w:rsid w:val="6B212E56"/>
    <w:rsid w:val="6B2F6FB5"/>
    <w:rsid w:val="72CB4153"/>
    <w:rsid w:val="76F94779"/>
    <w:rsid w:val="77D013C1"/>
    <w:rsid w:val="7821728F"/>
    <w:rsid w:val="792C1BDC"/>
    <w:rsid w:val="7DF74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宋体" w:asciiTheme="minorHAnsi" w:hAnsiTheme="minorHAnsi" w:cstheme="minorBidi"/>
      <w:sz w:val="22"/>
      <w:szCs w:val="22"/>
      <w:lang w:val="en-US" w:eastAsia="en-US" w:bidi="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officegen</Company>
  <Pages>4</Pages>
  <Words>1425</Words>
  <Characters>1469</Characters>
  <Lines>9</Lines>
  <Paragraphs>2</Paragraphs>
  <TotalTime>23</TotalTime>
  <ScaleCrop>false</ScaleCrop>
  <LinksUpToDate>false</LinksUpToDate>
  <CharactersWithSpaces>1705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2019-01-28T06:52:00Z</dcterms:created>
  <dc:creator>officegen</dc:creator>
  <cp:lastModifiedBy>Administrator</cp:lastModifiedBy>
  <cp:lastPrinted>2019-02-22T01:07:17Z</cp:lastPrinted>
  <dcterms:modified xsi:type="dcterms:W3CDTF">2019-02-22T01:18:32Z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